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502A0" w14:textId="4A00083A" w:rsidR="000C34B3" w:rsidRPr="00DA4402" w:rsidRDefault="00DA4402">
      <w:pPr>
        <w:rPr>
          <w:b/>
          <w:bCs/>
        </w:rPr>
      </w:pPr>
      <w:r w:rsidRPr="00DA4402">
        <w:rPr>
          <w:b/>
          <w:bCs/>
        </w:rPr>
        <w:t>FAKTAARK</w:t>
      </w:r>
    </w:p>
    <w:p w14:paraId="3DC336ED" w14:textId="5963F305" w:rsidR="00DA4402" w:rsidRPr="00DA4402" w:rsidRDefault="00DA4402">
      <w:pPr>
        <w:rPr>
          <w:b/>
          <w:bCs/>
        </w:rPr>
      </w:pPr>
      <w:r w:rsidRPr="00DA4402">
        <w:rPr>
          <w:b/>
          <w:bCs/>
        </w:rPr>
        <w:t xml:space="preserve">Rammeaftale om indkøb og levering af glasvarer </w:t>
      </w:r>
    </w:p>
    <w:p w14:paraId="5AC3869E" w14:textId="77777777" w:rsidR="00DA4402" w:rsidRDefault="00DA4402"/>
    <w:p w14:paraId="311B3B4D" w14:textId="0FE1869C" w:rsidR="00DA4402" w:rsidRDefault="005F519B">
      <w:r>
        <w:rPr>
          <w:noProof/>
        </w:rPr>
        <w:drawing>
          <wp:inline distT="0" distB="0" distL="0" distR="0" wp14:anchorId="48933B93" wp14:editId="6AB6112C">
            <wp:extent cx="5391150" cy="4764405"/>
            <wp:effectExtent l="0" t="0" r="0" b="0"/>
            <wp:docPr id="4" name="Billede 3" descr="【DURAN218204454】DURAN实验室方形试剂瓶 透明 带螺旋盖和倾倒环 GL45 500 ml【行情 报价 价格 评测】-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RAN218204454】DURAN实验室方形试剂瓶 透明 带螺旋盖和倾倒环 GL45 500 ml【行情 报价 价格 评测】-京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8361" cy="4770778"/>
                    </a:xfrm>
                    <a:prstGeom prst="rect">
                      <a:avLst/>
                    </a:prstGeom>
                    <a:noFill/>
                    <a:ln>
                      <a:noFill/>
                    </a:ln>
                  </pic:spPr>
                </pic:pic>
              </a:graphicData>
            </a:graphic>
          </wp:inline>
        </w:drawing>
      </w:r>
    </w:p>
    <w:p w14:paraId="717DCC02" w14:textId="77777777" w:rsidR="00C15313" w:rsidRDefault="00C15313">
      <w:pPr>
        <w:rPr>
          <w:b/>
          <w:bCs/>
        </w:rPr>
      </w:pPr>
    </w:p>
    <w:p w14:paraId="371A6357" w14:textId="2EE0648A" w:rsidR="00DA4402" w:rsidRDefault="00DA4402">
      <w:pPr>
        <w:rPr>
          <w:b/>
          <w:bCs/>
        </w:rPr>
      </w:pPr>
      <w:r w:rsidRPr="00DA4402">
        <w:rPr>
          <w:b/>
          <w:bCs/>
        </w:rPr>
        <w:t>Kort om aftalen</w:t>
      </w:r>
    </w:p>
    <w:p w14:paraId="5D5C6AE8" w14:textId="5CE6E2A7" w:rsidR="0070192A" w:rsidRDefault="0070192A">
      <w:r w:rsidRPr="0070192A">
        <w:t xml:space="preserve">Aalborg </w:t>
      </w:r>
      <w:r w:rsidR="00A82B51">
        <w:t>U</w:t>
      </w:r>
      <w:r w:rsidRPr="0070192A">
        <w:t>niversitet, A</w:t>
      </w:r>
      <w:r w:rsidR="00A82B51">
        <w:t>a</w:t>
      </w:r>
      <w:r w:rsidRPr="0070192A">
        <w:t>rhus Universitet</w:t>
      </w:r>
      <w:r>
        <w:t>, Syddansk Universitet, Danmarks Tekniske Universitet, Syd Dansk Universitet og Købe</w:t>
      </w:r>
      <w:r w:rsidR="00A82B51">
        <w:t>n</w:t>
      </w:r>
      <w:r>
        <w:t>hav</w:t>
      </w:r>
      <w:r w:rsidR="00A82B51">
        <w:t>n</w:t>
      </w:r>
      <w:r>
        <w:t>s Universitet har sammen gennemført et udbud af levering af glasvarer til laboratorierne.</w:t>
      </w:r>
    </w:p>
    <w:p w14:paraId="07BB6284" w14:textId="40179953" w:rsidR="00DA4402" w:rsidRDefault="0070192A">
      <w:pPr>
        <w:rPr>
          <w:b/>
          <w:bCs/>
        </w:rPr>
      </w:pPr>
      <w:r>
        <w:t xml:space="preserve"> </w:t>
      </w:r>
      <w:r w:rsidR="00DA4402">
        <w:rPr>
          <w:b/>
          <w:bCs/>
        </w:rPr>
        <w:t>Aftalens løbetid</w:t>
      </w:r>
    </w:p>
    <w:p w14:paraId="1DC52210" w14:textId="2248D316" w:rsidR="00A82B51" w:rsidRPr="00A82B51" w:rsidRDefault="00A82B51">
      <w:r w:rsidRPr="00A82B51">
        <w:t>Rammeaftalen gælder fra 01-04-2025 og løber i 4 år</w:t>
      </w:r>
    </w:p>
    <w:p w14:paraId="449A5B7A" w14:textId="41671884" w:rsidR="00DA4402" w:rsidRDefault="00DA4402">
      <w:pPr>
        <w:rPr>
          <w:b/>
          <w:bCs/>
        </w:rPr>
      </w:pPr>
      <w:r>
        <w:rPr>
          <w:b/>
          <w:bCs/>
        </w:rPr>
        <w:t>Sådan bruger du aftalen</w:t>
      </w:r>
    </w:p>
    <w:p w14:paraId="7034348F" w14:textId="0E528632" w:rsidR="00A82B51" w:rsidRPr="00A82B51" w:rsidRDefault="00A82B51">
      <w:r w:rsidRPr="00A82B51">
        <w:t>Rammeaftalen er indgået med 3 leverandører. Alt indkøb på rammeaftalen vil foregå via direkte tildeling til den Leverandør, der billigst opfylder det funktionelle forskningsbehov (”behovsmodellen”). Det funktionelle forskningsbehov baserer sig på en forskningsmæssig vurdering af, hvilket produkt der bedst imødekommer Kundens behov i forbindelse med det konkrete indkøb.</w:t>
      </w:r>
    </w:p>
    <w:p w14:paraId="319BFEA6" w14:textId="4085753B" w:rsidR="00DA4402" w:rsidRDefault="00DA4402">
      <w:pPr>
        <w:rPr>
          <w:b/>
          <w:bCs/>
        </w:rPr>
      </w:pPr>
      <w:r>
        <w:rPr>
          <w:b/>
          <w:bCs/>
        </w:rPr>
        <w:t>Leverandøroplysninger</w:t>
      </w:r>
    </w:p>
    <w:p w14:paraId="21E6AE77" w14:textId="77777777" w:rsidR="00A82B51" w:rsidRPr="00A82B51" w:rsidRDefault="00A82B51" w:rsidP="005F519B">
      <w:pPr>
        <w:pStyle w:val="Listeafsnit"/>
        <w:numPr>
          <w:ilvl w:val="0"/>
          <w:numId w:val="1"/>
        </w:numPr>
      </w:pPr>
      <w:r w:rsidRPr="00A82B51">
        <w:t>VWR International A/S Cvr-nr.: 27335659 Tobaksvejen 21 2860 Søborg</w:t>
      </w:r>
    </w:p>
    <w:p w14:paraId="29BFDAF5" w14:textId="77777777" w:rsidR="00A82B51" w:rsidRDefault="00A82B51" w:rsidP="005F519B">
      <w:pPr>
        <w:pStyle w:val="Listeafsnit"/>
        <w:numPr>
          <w:ilvl w:val="0"/>
          <w:numId w:val="1"/>
        </w:numPr>
      </w:pPr>
      <w:r w:rsidRPr="00A82B51">
        <w:t xml:space="preserve">Th. Geyer Skandinavien ApS Cvr-nr.: 31333121 Borupvang 2B 2750 Ballerup </w:t>
      </w:r>
    </w:p>
    <w:p w14:paraId="64E9DAC4" w14:textId="0476D5CC" w:rsidR="00A82B51" w:rsidRPr="00014CE3" w:rsidRDefault="00A82B51" w:rsidP="005F519B">
      <w:pPr>
        <w:pStyle w:val="Listeafsnit"/>
        <w:numPr>
          <w:ilvl w:val="0"/>
          <w:numId w:val="1"/>
        </w:numPr>
      </w:pPr>
      <w:r w:rsidRPr="00014CE3">
        <w:t>Hounisen Laboratorieudstyr A/S</w:t>
      </w:r>
      <w:r w:rsidR="00014CE3" w:rsidRPr="00014CE3">
        <w:t xml:space="preserve"> Cvr nr. 25 57 34 20 Niels bohrs Vej 49 8660 Skanderborg</w:t>
      </w:r>
    </w:p>
    <w:p w14:paraId="26CBDED2" w14:textId="7CC4E586" w:rsidR="00DA4402" w:rsidRDefault="00DA4402">
      <w:pPr>
        <w:rPr>
          <w:b/>
          <w:bCs/>
        </w:rPr>
      </w:pPr>
      <w:r>
        <w:rPr>
          <w:b/>
          <w:bCs/>
        </w:rPr>
        <w:t>Ordrebekræftelse</w:t>
      </w:r>
    </w:p>
    <w:p w14:paraId="21110C59" w14:textId="21113325" w:rsidR="00B21F65" w:rsidRPr="00B21F65" w:rsidRDefault="00B21F65">
      <w:r w:rsidRPr="00B21F65">
        <w:t xml:space="preserve">Leverandøren har 2 </w:t>
      </w:r>
      <w:r>
        <w:t>a</w:t>
      </w:r>
      <w:r w:rsidRPr="00B21F65">
        <w:t>rbejdsdage til at fremsende en ordrebekræftelse til Kunden. I ordrebekræftelsen skal forventet leveringstid, korrekte varenumre, mængder og priser angives, samt hvis der måtte være andre afvigelser fra indkøbsordren.</w:t>
      </w:r>
    </w:p>
    <w:p w14:paraId="2F4A168E" w14:textId="77777777" w:rsidR="00C15313" w:rsidRDefault="00C15313">
      <w:pPr>
        <w:rPr>
          <w:b/>
          <w:bCs/>
        </w:rPr>
      </w:pPr>
    </w:p>
    <w:p w14:paraId="4101163E" w14:textId="77777777" w:rsidR="00C15313" w:rsidRDefault="00C15313">
      <w:pPr>
        <w:rPr>
          <w:b/>
          <w:bCs/>
        </w:rPr>
      </w:pPr>
    </w:p>
    <w:p w14:paraId="79C77BC9" w14:textId="77777777" w:rsidR="00C15313" w:rsidRDefault="00C15313">
      <w:pPr>
        <w:rPr>
          <w:b/>
          <w:bCs/>
        </w:rPr>
      </w:pPr>
    </w:p>
    <w:p w14:paraId="07E23CCE" w14:textId="77777777" w:rsidR="00C15313" w:rsidRDefault="00C15313">
      <w:pPr>
        <w:rPr>
          <w:b/>
          <w:bCs/>
        </w:rPr>
      </w:pPr>
    </w:p>
    <w:p w14:paraId="4612A47C" w14:textId="74E4C83A" w:rsidR="0070192A" w:rsidRDefault="0070192A">
      <w:pPr>
        <w:rPr>
          <w:b/>
          <w:bCs/>
        </w:rPr>
      </w:pPr>
      <w:r>
        <w:rPr>
          <w:b/>
          <w:bCs/>
        </w:rPr>
        <w:t>Leveringsbestemmelser</w:t>
      </w:r>
    </w:p>
    <w:p w14:paraId="5ADE1AAA" w14:textId="64380FE1" w:rsidR="00B21F65" w:rsidRPr="00B21F65" w:rsidRDefault="00B21F65">
      <w:r w:rsidRPr="00B21F65">
        <w:t xml:space="preserve">Leverandøren skal levere </w:t>
      </w:r>
      <w:r>
        <w:t>p</w:t>
      </w:r>
      <w:r w:rsidRPr="00B21F65">
        <w:t xml:space="preserve">rodukterne på den angivne adresse inden for 3 </w:t>
      </w:r>
      <w:r>
        <w:t>a</w:t>
      </w:r>
      <w:r w:rsidRPr="00B21F65">
        <w:t>rbejdsdage fra</w:t>
      </w:r>
      <w:r>
        <w:t xml:space="preserve"> b</w:t>
      </w:r>
      <w:r w:rsidRPr="00B21F65">
        <w:t xml:space="preserve">estilling, medmindre Parterne aftaler andet. Ovenstående leveringsfrist forudsætter, at </w:t>
      </w:r>
      <w:r>
        <w:t>p</w:t>
      </w:r>
      <w:r w:rsidRPr="00B21F65">
        <w:t xml:space="preserve">rodukterne er bestilt inden kl. 10.00 på en </w:t>
      </w:r>
      <w:r>
        <w:t>a</w:t>
      </w:r>
      <w:r w:rsidRPr="00B21F65">
        <w:t xml:space="preserve">rbejdsdag. Bestilles </w:t>
      </w:r>
      <w:r>
        <w:t>p</w:t>
      </w:r>
      <w:r w:rsidRPr="00B21F65">
        <w:t xml:space="preserve">rodukterne på et senere tidspunkt, udskydes fristen for levering med yderligere 1 </w:t>
      </w:r>
      <w:r>
        <w:t>a</w:t>
      </w:r>
      <w:r w:rsidRPr="00B21F65">
        <w:t xml:space="preserve">rbejdsdag. Bestiller </w:t>
      </w:r>
      <w:r>
        <w:t>k</w:t>
      </w:r>
      <w:r w:rsidRPr="00B21F65">
        <w:t xml:space="preserve">unden f.eks. inden kl. 10.00 en torsdag, </w:t>
      </w:r>
      <w:r w:rsidR="00351B14" w:rsidRPr="00B21F65">
        <w:t xml:space="preserve">og </w:t>
      </w:r>
      <w:r w:rsidR="00351B14">
        <w:t>er</w:t>
      </w:r>
      <w:r>
        <w:t xml:space="preserve"> andet ikke </w:t>
      </w:r>
      <w:r w:rsidRPr="00B21F65">
        <w:t xml:space="preserve">aftalt, skal levering finde sted senest tirsdag i den efterfølgende uge. </w:t>
      </w:r>
      <w:r>
        <w:t xml:space="preserve">Der </w:t>
      </w:r>
      <w:r w:rsidRPr="00B21F65">
        <w:t>kan efter skriftlig aftale fastsætte en konkret leveringsdato, som afviger fra de generelt fastsatte leveringsfrister.</w:t>
      </w:r>
    </w:p>
    <w:p w14:paraId="24C7440F" w14:textId="77777777" w:rsidR="00B21F65" w:rsidRDefault="00B21F65" w:rsidP="00B21F65">
      <w:pPr>
        <w:rPr>
          <w:b/>
          <w:bCs/>
        </w:rPr>
      </w:pPr>
      <w:r>
        <w:rPr>
          <w:b/>
          <w:bCs/>
        </w:rPr>
        <w:t>Gebyrer</w:t>
      </w:r>
    </w:p>
    <w:p w14:paraId="0B8AC367" w14:textId="792FDAEF" w:rsidR="00B21F65" w:rsidRPr="00B21F65" w:rsidRDefault="00B21F65" w:rsidP="00B21F65">
      <w:r w:rsidRPr="00B21F65">
        <w:t>For indkøb med en værdi under kr. 500 kan Leverandøren pålægge e</w:t>
      </w:r>
      <w:r>
        <w:t>t</w:t>
      </w:r>
      <w:r w:rsidRPr="00B21F65">
        <w:t xml:space="preserve"> minimumsordregebyr på kr. 150.</w:t>
      </w:r>
    </w:p>
    <w:p w14:paraId="6B6F4874" w14:textId="751B92AE" w:rsidR="0070192A" w:rsidRDefault="0070192A">
      <w:pPr>
        <w:rPr>
          <w:b/>
          <w:bCs/>
        </w:rPr>
      </w:pPr>
      <w:r>
        <w:rPr>
          <w:b/>
          <w:bCs/>
        </w:rPr>
        <w:t>Returnering</w:t>
      </w:r>
    </w:p>
    <w:p w14:paraId="69034892" w14:textId="4956F7E9" w:rsidR="00B21F65" w:rsidRDefault="00B21F65">
      <w:r>
        <w:t>AAU</w:t>
      </w:r>
      <w:r w:rsidRPr="00B21F65">
        <w:t xml:space="preserve"> er berettiget til at returnere </w:t>
      </w:r>
      <w:r>
        <w:t>v</w:t>
      </w:r>
      <w:r w:rsidRPr="00B21F65">
        <w:t xml:space="preserve">arer, der indgår i </w:t>
      </w:r>
      <w:r>
        <w:t>l</w:t>
      </w:r>
      <w:r w:rsidRPr="00B21F65">
        <w:t xml:space="preserve">everancen, såfremt de returnerede </w:t>
      </w:r>
      <w:r>
        <w:t>v</w:t>
      </w:r>
      <w:r w:rsidRPr="00B21F65">
        <w:t xml:space="preserve">arer er i samme stand som ved leveringen. Det vil sige, at </w:t>
      </w:r>
      <w:r>
        <w:t>v</w:t>
      </w:r>
      <w:r w:rsidRPr="00B21F65">
        <w:t xml:space="preserve">arerne skal være i ubrudt emballage og i øvrigt være ubrugt, i mangelfri stand, gensalgbare og ikke særligt tilpasset til </w:t>
      </w:r>
      <w:r>
        <w:t>AAU</w:t>
      </w:r>
      <w:r w:rsidRPr="00B21F65">
        <w:t xml:space="preserve">. </w:t>
      </w:r>
      <w:r>
        <w:t>AAU’s</w:t>
      </w:r>
      <w:r w:rsidRPr="00B21F65">
        <w:t xml:space="preserve"> meddelelse om returnering af </w:t>
      </w:r>
      <w:r>
        <w:t>v</w:t>
      </w:r>
      <w:r w:rsidRPr="00B21F65">
        <w:t xml:space="preserve">arer skal dog være afgivet til </w:t>
      </w:r>
      <w:r>
        <w:t>l</w:t>
      </w:r>
      <w:r w:rsidRPr="00B21F65">
        <w:t xml:space="preserve">everandøren senest 14 Dage efter </w:t>
      </w:r>
      <w:r>
        <w:t>l</w:t>
      </w:r>
      <w:r w:rsidRPr="00B21F65">
        <w:t xml:space="preserve">evering. Returvarerne skal tilbageleveres på den eller de adresse(r) i Danmark, som er oplyst af Leverandøren. </w:t>
      </w:r>
      <w:r>
        <w:t>AAU</w:t>
      </w:r>
      <w:r w:rsidRPr="00B21F65">
        <w:t xml:space="preserve"> er forpligtet til at sikre, at alle leveringer af returvarer sker i forsvarlig indpakning.</w:t>
      </w:r>
    </w:p>
    <w:p w14:paraId="02E5DDE9" w14:textId="45C8B6BF" w:rsidR="00B21F65" w:rsidRDefault="00B21F65">
      <w:r w:rsidRPr="00B21F65">
        <w:t xml:space="preserve">Ved </w:t>
      </w:r>
      <w:r>
        <w:t>AAU´s</w:t>
      </w:r>
      <w:r w:rsidRPr="00B21F65">
        <w:t xml:space="preserve"> meddelelse om returnering, kan Leverandøren nægte returneringer af ordre på under 500 DKK. Ved returneringer kan Leverandøren pålægge et returneringsgebyr på 10% af ordrens pris, dog minimum 500 DKK. Leverandøren har ikke krav på anden kompensation i anledning af returneringen. Ved returnering skal Leverandøren hurtigst muligt sende en kreditnota til Kunden. Skyldes returneringen fejl fra Leverandørens side, sker returnering på Leverandørens regning og risiko. Leverandøren er i dette tilfælde ikke berettiget til returneringsgebyr eller anden kompensation i forbindelse med returneringen. I dette tilfælde er det </w:t>
      </w:r>
      <w:r>
        <w:t>AAU</w:t>
      </w:r>
      <w:r w:rsidRPr="00B21F65">
        <w:t xml:space="preserve"> der har bevisbyrden.</w:t>
      </w:r>
    </w:p>
    <w:p w14:paraId="3A812495" w14:textId="77777777" w:rsidR="00351B14" w:rsidRDefault="00351B14">
      <w:pPr>
        <w:rPr>
          <w:b/>
          <w:bCs/>
        </w:rPr>
      </w:pPr>
    </w:p>
    <w:p w14:paraId="5483830A" w14:textId="77777777" w:rsidR="00351B14" w:rsidRDefault="00351B14">
      <w:pPr>
        <w:rPr>
          <w:b/>
          <w:bCs/>
        </w:rPr>
      </w:pPr>
    </w:p>
    <w:p w14:paraId="448371D0" w14:textId="07654E8F" w:rsidR="0070192A" w:rsidRDefault="00014CE3">
      <w:pPr>
        <w:rPr>
          <w:b/>
          <w:bCs/>
        </w:rPr>
      </w:pPr>
      <w:r>
        <w:rPr>
          <w:b/>
          <w:bCs/>
        </w:rPr>
        <w:t>Bestilling</w:t>
      </w:r>
    </w:p>
    <w:p w14:paraId="586A1C8A" w14:textId="1336E85D" w:rsidR="00014CE3" w:rsidRDefault="00014CE3">
      <w:r w:rsidRPr="00014CE3">
        <w:t xml:space="preserve">Bestilling skal fortrinsvist ske igennem Aalborg Universitets indkøbssystem </w:t>
      </w:r>
    </w:p>
    <w:p w14:paraId="78C4EDFF" w14:textId="7A725D31" w:rsidR="000338C4" w:rsidRPr="000338C4" w:rsidRDefault="000338C4">
      <w:pPr>
        <w:rPr>
          <w:b/>
          <w:bCs/>
        </w:rPr>
      </w:pPr>
      <w:r w:rsidRPr="000338C4">
        <w:rPr>
          <w:b/>
          <w:bCs/>
        </w:rPr>
        <w:t>Kampagner og markedspriser</w:t>
      </w:r>
    </w:p>
    <w:p w14:paraId="4FF628D4" w14:textId="5C608190" w:rsidR="000338C4" w:rsidRDefault="000338C4">
      <w:r w:rsidRPr="000338C4">
        <w:t xml:space="preserve">Afholder Leverandøren kampagne eller andre tilbud på et </w:t>
      </w:r>
      <w:r>
        <w:t>p</w:t>
      </w:r>
      <w:r w:rsidRPr="000338C4">
        <w:t xml:space="preserve">rodukt omfattet af </w:t>
      </w:r>
      <w:r>
        <w:t>r</w:t>
      </w:r>
      <w:r w:rsidRPr="000338C4">
        <w:t>ammeaftale</w:t>
      </w:r>
      <w:r>
        <w:t>n</w:t>
      </w:r>
      <w:r w:rsidRPr="000338C4">
        <w:t xml:space="preserve">, hvor prisen herfor er lavere end den gældende pris på </w:t>
      </w:r>
      <w:r>
        <w:t>r</w:t>
      </w:r>
      <w:r w:rsidRPr="000338C4">
        <w:t>ammeaftalen, skal Leverandøren tilbyde denne kampagnepris til Kunden.</w:t>
      </w:r>
    </w:p>
    <w:p w14:paraId="1BE78671" w14:textId="7E4248CC" w:rsidR="000338C4" w:rsidRDefault="000338C4">
      <w:r w:rsidRPr="000338C4">
        <w:t xml:space="preserve">Såfremt </w:t>
      </w:r>
      <w:r>
        <w:t>AAU</w:t>
      </w:r>
      <w:r w:rsidRPr="000338C4">
        <w:t xml:space="preserve"> med rimelig sandsynlighed kan godtgøre, at markedsprisen er lavere end den i kontraktforløbet aftalte, er </w:t>
      </w:r>
      <w:r>
        <w:t>l</w:t>
      </w:r>
      <w:r w:rsidRPr="000338C4">
        <w:t xml:space="preserve">everandøren forpligtet til at justere priserne for de enkelte Varer, så de svarer til den gældende markedspris. Ved fastsættelse af markedsprisen skal der tages højde for </w:t>
      </w:r>
      <w:r>
        <w:t>v</w:t>
      </w:r>
      <w:r w:rsidRPr="000338C4">
        <w:t xml:space="preserve">arernes karakter og omfang samt </w:t>
      </w:r>
      <w:r>
        <w:t>r</w:t>
      </w:r>
      <w:r w:rsidRPr="000338C4">
        <w:t xml:space="preserve">ammeaftalens risiko og løbetid. </w:t>
      </w:r>
      <w:r>
        <w:t>AAU</w:t>
      </w:r>
      <w:r w:rsidRPr="000338C4">
        <w:t>s pris må aldrig være højere end Leverandørens listepriser for produktet.</w:t>
      </w:r>
    </w:p>
    <w:p w14:paraId="33033939" w14:textId="2DADD52C" w:rsidR="0070192A" w:rsidRDefault="0070192A">
      <w:pPr>
        <w:rPr>
          <w:b/>
          <w:bCs/>
        </w:rPr>
      </w:pPr>
      <w:r>
        <w:rPr>
          <w:b/>
          <w:bCs/>
        </w:rPr>
        <w:t>Restordre</w:t>
      </w:r>
    </w:p>
    <w:p w14:paraId="378D85DF" w14:textId="5D2AE266" w:rsidR="000338C4" w:rsidRDefault="000338C4" w:rsidP="000338C4">
      <w:r w:rsidRPr="000338C4">
        <w:t xml:space="preserve">Leverandøren skal ved fremsendelse af ordrebekræftelsen, meddele </w:t>
      </w:r>
      <w:r>
        <w:t>AAU</w:t>
      </w:r>
      <w:r w:rsidRPr="000338C4">
        <w:t xml:space="preserve">, hvis der er bestilte </w:t>
      </w:r>
      <w:r>
        <w:t>p</w:t>
      </w:r>
      <w:r w:rsidRPr="000338C4">
        <w:t xml:space="preserve">rodukter, der er i restordre eller er bestillingsvarer. Leverandøren skal i denne meddelelse angive en forventet leveringstid for de pågældende </w:t>
      </w:r>
      <w:r>
        <w:t>p</w:t>
      </w:r>
      <w:r w:rsidRPr="000338C4">
        <w:t xml:space="preserve">rodukter. Har </w:t>
      </w:r>
      <w:r>
        <w:t>p</w:t>
      </w:r>
      <w:r w:rsidRPr="000338C4">
        <w:t xml:space="preserve">roduktet en forventet leveringstid på mere end 10 arbejdsdage fra </w:t>
      </w:r>
      <w:r>
        <w:t>AAU´s</w:t>
      </w:r>
      <w:r w:rsidRPr="000338C4">
        <w:t xml:space="preserve"> </w:t>
      </w:r>
      <w:r>
        <w:t>b</w:t>
      </w:r>
      <w:r w:rsidRPr="000338C4">
        <w:t xml:space="preserve">estilling, skal </w:t>
      </w:r>
      <w:r>
        <w:t>l</w:t>
      </w:r>
      <w:r w:rsidRPr="000338C4">
        <w:t xml:space="preserve">everandøren tilbyde </w:t>
      </w:r>
      <w:r>
        <w:t>AAU</w:t>
      </w:r>
      <w:r w:rsidRPr="000338C4">
        <w:t xml:space="preserve"> en af følgende muligheder: Modtage en erstatningsvare, hvis Leverandøren kan tilbyde et Produkt med tilsvarende kvalitet og funktionalitet. Afbestilling af det bestilte Produkt.</w:t>
      </w:r>
      <w:r>
        <w:t xml:space="preserve"> AAU er ikke forpligtet til at acceptere erstatningsvarer.</w:t>
      </w:r>
    </w:p>
    <w:p w14:paraId="378317E4" w14:textId="3FBE68A1" w:rsidR="0070192A" w:rsidRDefault="0070192A">
      <w:pPr>
        <w:rPr>
          <w:b/>
          <w:bCs/>
        </w:rPr>
      </w:pPr>
      <w:r>
        <w:rPr>
          <w:b/>
          <w:bCs/>
        </w:rPr>
        <w:t>Løbende opfølgning på aftalen</w:t>
      </w:r>
    </w:p>
    <w:p w14:paraId="1F46A962" w14:textId="49C41265" w:rsidR="00B21F65" w:rsidRPr="00B21F65" w:rsidRDefault="00B21F65">
      <w:r w:rsidRPr="00B21F65">
        <w:t>Der vil ske løbende opfølgning på aftalen</w:t>
      </w:r>
    </w:p>
    <w:sectPr w:rsidR="00B21F65" w:rsidRPr="00B21F65" w:rsidSect="00DA4402">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BDB70" w14:textId="77777777" w:rsidR="00617F96" w:rsidRDefault="00617F96" w:rsidP="00DA4402">
      <w:pPr>
        <w:spacing w:after="0" w:line="240" w:lineRule="auto"/>
      </w:pPr>
      <w:r>
        <w:separator/>
      </w:r>
    </w:p>
  </w:endnote>
  <w:endnote w:type="continuationSeparator" w:id="0">
    <w:p w14:paraId="2613B581" w14:textId="77777777" w:rsidR="00617F96" w:rsidRDefault="00617F96" w:rsidP="00DA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C4069" w14:textId="77777777" w:rsidR="00617F96" w:rsidRDefault="00617F96" w:rsidP="00DA4402">
      <w:pPr>
        <w:spacing w:after="0" w:line="240" w:lineRule="auto"/>
      </w:pPr>
      <w:r>
        <w:separator/>
      </w:r>
    </w:p>
  </w:footnote>
  <w:footnote w:type="continuationSeparator" w:id="0">
    <w:p w14:paraId="155A41F9" w14:textId="77777777" w:rsidR="00617F96" w:rsidRDefault="00617F96" w:rsidP="00DA4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A1B0" w14:textId="33D5A4DE" w:rsidR="00C15313" w:rsidRDefault="00C15313">
    <w:pPr>
      <w:pStyle w:val="Sidehoved"/>
    </w:pPr>
    <w:r>
      <w:rPr>
        <w:noProof/>
      </w:rPr>
      <w:drawing>
        <wp:anchor distT="0" distB="0" distL="114300" distR="114300" simplePos="0" relativeHeight="251658240" behindDoc="0" locked="0" layoutInCell="1" allowOverlap="1" wp14:anchorId="2622B663" wp14:editId="423A7A43">
          <wp:simplePos x="0" y="0"/>
          <wp:positionH relativeFrom="margin">
            <wp:posOffset>7734300</wp:posOffset>
          </wp:positionH>
          <wp:positionV relativeFrom="paragraph">
            <wp:posOffset>-306705</wp:posOffset>
          </wp:positionV>
          <wp:extent cx="1789430" cy="1047750"/>
          <wp:effectExtent l="0" t="0" r="0" b="0"/>
          <wp:wrapSquare wrapText="bothSides"/>
          <wp:docPr id="1" name="Billede 1" descr="Et billede, der indeholder Grafik, grafisk design, Font/skrifttype, skærmbille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Grafik, grafisk design, Font/skrifttype, skærmbillede&#10;&#10;Indhold genereret af kunstig intelligens kan være fork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554EB8"/>
    <w:multiLevelType w:val="hybridMultilevel"/>
    <w:tmpl w:val="68A4ED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3893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02"/>
    <w:rsid w:val="00014CE3"/>
    <w:rsid w:val="000338C4"/>
    <w:rsid w:val="000C34B3"/>
    <w:rsid w:val="0012085E"/>
    <w:rsid w:val="001215C6"/>
    <w:rsid w:val="002909D9"/>
    <w:rsid w:val="00351B14"/>
    <w:rsid w:val="004D57E9"/>
    <w:rsid w:val="005F519B"/>
    <w:rsid w:val="00617F96"/>
    <w:rsid w:val="00686B6A"/>
    <w:rsid w:val="0070192A"/>
    <w:rsid w:val="0070342F"/>
    <w:rsid w:val="00811F66"/>
    <w:rsid w:val="00A82B51"/>
    <w:rsid w:val="00B21F65"/>
    <w:rsid w:val="00C15313"/>
    <w:rsid w:val="00C7654F"/>
    <w:rsid w:val="00DA4402"/>
    <w:rsid w:val="00F95D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14BF"/>
  <w15:chartTrackingRefBased/>
  <w15:docId w15:val="{47481E0A-902C-49CC-B723-E72430A4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A4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A4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A440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A440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A440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A440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A440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A440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A440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A440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A440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A440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A440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A440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A440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A440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A440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A4402"/>
    <w:rPr>
      <w:rFonts w:eastAsiaTheme="majorEastAsia" w:cstheme="majorBidi"/>
      <w:color w:val="272727" w:themeColor="text1" w:themeTint="D8"/>
    </w:rPr>
  </w:style>
  <w:style w:type="paragraph" w:styleId="Titel">
    <w:name w:val="Title"/>
    <w:basedOn w:val="Normal"/>
    <w:next w:val="Normal"/>
    <w:link w:val="TitelTegn"/>
    <w:uiPriority w:val="10"/>
    <w:qFormat/>
    <w:rsid w:val="00DA4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A440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A440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A440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A440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A4402"/>
    <w:rPr>
      <w:i/>
      <w:iCs/>
      <w:color w:val="404040" w:themeColor="text1" w:themeTint="BF"/>
    </w:rPr>
  </w:style>
  <w:style w:type="paragraph" w:styleId="Listeafsnit">
    <w:name w:val="List Paragraph"/>
    <w:basedOn w:val="Normal"/>
    <w:uiPriority w:val="34"/>
    <w:qFormat/>
    <w:rsid w:val="00DA4402"/>
    <w:pPr>
      <w:ind w:left="720"/>
      <w:contextualSpacing/>
    </w:pPr>
  </w:style>
  <w:style w:type="character" w:styleId="Kraftigfremhvning">
    <w:name w:val="Intense Emphasis"/>
    <w:basedOn w:val="Standardskrifttypeiafsnit"/>
    <w:uiPriority w:val="21"/>
    <w:qFormat/>
    <w:rsid w:val="00DA4402"/>
    <w:rPr>
      <w:i/>
      <w:iCs/>
      <w:color w:val="0F4761" w:themeColor="accent1" w:themeShade="BF"/>
    </w:rPr>
  </w:style>
  <w:style w:type="paragraph" w:styleId="Strktcitat">
    <w:name w:val="Intense Quote"/>
    <w:basedOn w:val="Normal"/>
    <w:next w:val="Normal"/>
    <w:link w:val="StrktcitatTegn"/>
    <w:uiPriority w:val="30"/>
    <w:qFormat/>
    <w:rsid w:val="00DA4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A4402"/>
    <w:rPr>
      <w:i/>
      <w:iCs/>
      <w:color w:val="0F4761" w:themeColor="accent1" w:themeShade="BF"/>
    </w:rPr>
  </w:style>
  <w:style w:type="character" w:styleId="Kraftighenvisning">
    <w:name w:val="Intense Reference"/>
    <w:basedOn w:val="Standardskrifttypeiafsnit"/>
    <w:uiPriority w:val="32"/>
    <w:qFormat/>
    <w:rsid w:val="00DA4402"/>
    <w:rPr>
      <w:b/>
      <w:bCs/>
      <w:smallCaps/>
      <w:color w:val="0F4761" w:themeColor="accent1" w:themeShade="BF"/>
      <w:spacing w:val="5"/>
    </w:rPr>
  </w:style>
  <w:style w:type="paragraph" w:styleId="Sidehoved">
    <w:name w:val="header"/>
    <w:basedOn w:val="Normal"/>
    <w:link w:val="SidehovedTegn"/>
    <w:uiPriority w:val="99"/>
    <w:unhideWhenUsed/>
    <w:rsid w:val="00DA4402"/>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DA4402"/>
  </w:style>
  <w:style w:type="paragraph" w:styleId="Sidefod">
    <w:name w:val="footer"/>
    <w:basedOn w:val="Normal"/>
    <w:link w:val="SidefodTegn"/>
    <w:uiPriority w:val="99"/>
    <w:unhideWhenUsed/>
    <w:rsid w:val="00DA4402"/>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DA4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47768">
      <w:bodyDiv w:val="1"/>
      <w:marLeft w:val="0"/>
      <w:marRight w:val="0"/>
      <w:marTop w:val="0"/>
      <w:marBottom w:val="0"/>
      <w:divBdr>
        <w:top w:val="none" w:sz="0" w:space="0" w:color="auto"/>
        <w:left w:val="none" w:sz="0" w:space="0" w:color="auto"/>
        <w:bottom w:val="none" w:sz="0" w:space="0" w:color="auto"/>
        <w:right w:val="none" w:sz="0" w:space="0" w:color="auto"/>
      </w:divBdr>
      <w:divsChild>
        <w:div w:id="1636332558">
          <w:marLeft w:val="0"/>
          <w:marRight w:val="0"/>
          <w:marTop w:val="0"/>
          <w:marBottom w:val="0"/>
          <w:divBdr>
            <w:top w:val="none" w:sz="0" w:space="0" w:color="auto"/>
            <w:left w:val="none" w:sz="0" w:space="0" w:color="auto"/>
            <w:bottom w:val="none" w:sz="0" w:space="0" w:color="auto"/>
            <w:right w:val="none" w:sz="0" w:space="0" w:color="auto"/>
          </w:divBdr>
        </w:div>
      </w:divsChild>
    </w:div>
    <w:div w:id="814563185">
      <w:bodyDiv w:val="1"/>
      <w:marLeft w:val="0"/>
      <w:marRight w:val="0"/>
      <w:marTop w:val="0"/>
      <w:marBottom w:val="0"/>
      <w:divBdr>
        <w:top w:val="none" w:sz="0" w:space="0" w:color="auto"/>
        <w:left w:val="none" w:sz="0" w:space="0" w:color="auto"/>
        <w:bottom w:val="none" w:sz="0" w:space="0" w:color="auto"/>
        <w:right w:val="none" w:sz="0" w:space="0" w:color="auto"/>
      </w:divBdr>
      <w:divsChild>
        <w:div w:id="1413352635">
          <w:marLeft w:val="0"/>
          <w:marRight w:val="0"/>
          <w:marTop w:val="0"/>
          <w:marBottom w:val="0"/>
          <w:divBdr>
            <w:top w:val="none" w:sz="0" w:space="0" w:color="auto"/>
            <w:left w:val="none" w:sz="0" w:space="0" w:color="auto"/>
            <w:bottom w:val="none" w:sz="0" w:space="0" w:color="auto"/>
            <w:right w:val="none" w:sz="0" w:space="0" w:color="auto"/>
          </w:divBdr>
        </w:div>
      </w:divsChild>
    </w:div>
    <w:div w:id="857429752">
      <w:bodyDiv w:val="1"/>
      <w:marLeft w:val="0"/>
      <w:marRight w:val="0"/>
      <w:marTop w:val="0"/>
      <w:marBottom w:val="0"/>
      <w:divBdr>
        <w:top w:val="none" w:sz="0" w:space="0" w:color="auto"/>
        <w:left w:val="none" w:sz="0" w:space="0" w:color="auto"/>
        <w:bottom w:val="none" w:sz="0" w:space="0" w:color="auto"/>
        <w:right w:val="none" w:sz="0" w:space="0" w:color="auto"/>
      </w:divBdr>
      <w:divsChild>
        <w:div w:id="803734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661</Words>
  <Characters>4037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Kaarup Christiansen</dc:creator>
  <cp:keywords/>
  <dc:description/>
  <cp:lastModifiedBy>Tina Kaarup Christiansen</cp:lastModifiedBy>
  <cp:revision>5</cp:revision>
  <dcterms:created xsi:type="dcterms:W3CDTF">2025-03-21T10:14:00Z</dcterms:created>
  <dcterms:modified xsi:type="dcterms:W3CDTF">2025-03-24T09:01:00Z</dcterms:modified>
</cp:coreProperties>
</file>